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6C1" w:rsidRPr="00D446C1" w:rsidRDefault="00D446C1" w:rsidP="00D446C1">
      <w:pPr>
        <w:shd w:val="clear" w:color="auto" w:fill="FFFFFF"/>
        <w:spacing w:before="450" w:after="300" w:line="570" w:lineRule="atLeast"/>
        <w:outlineLvl w:val="1"/>
        <w:rPr>
          <w:rFonts w:ascii="Arial" w:eastAsia="Times New Roman" w:hAnsi="Arial" w:cs="Arial"/>
          <w:color w:val="111111"/>
          <w:sz w:val="41"/>
          <w:szCs w:val="41"/>
          <w:lang w:eastAsia="ru-RU"/>
        </w:rPr>
      </w:pPr>
      <w:r w:rsidRPr="00D446C1">
        <w:rPr>
          <w:rFonts w:ascii="Arial" w:eastAsia="Times New Roman" w:hAnsi="Arial" w:cs="Arial"/>
          <w:color w:val="111111"/>
          <w:sz w:val="41"/>
          <w:szCs w:val="41"/>
          <w:lang w:eastAsia="ru-RU"/>
        </w:rPr>
        <w:t>Сложные эфиры и их строение</w:t>
      </w:r>
    </w:p>
    <w:p w:rsidR="00D446C1" w:rsidRPr="00D446C1" w:rsidRDefault="00D446C1" w:rsidP="00D446C1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Жиры и масла — это природные эфиры, которые образованы трехатомным спиртом – глицерином и высшими жирными кислотами с неразветвленной углеродной цепью, содержащими четное число атомов углерода. В свою очередь, натриевые или калиевые соли высших жирных кислот называются мылами.</w:t>
      </w:r>
    </w:p>
    <w:p w:rsidR="00D446C1" w:rsidRPr="00D446C1" w:rsidRDefault="00D446C1" w:rsidP="00D446C1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При взаимодействии карбоновых кислот со спиртами (</w:t>
      </w:r>
      <w:r w:rsidRPr="00D446C1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ru-RU"/>
        </w:rPr>
        <w:t>реакция этерификации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) образуются сложные эфиры:</w:t>
      </w:r>
    </w:p>
    <w:p w:rsidR="00D446C1" w:rsidRPr="00D446C1" w:rsidRDefault="00D446C1" w:rsidP="00D446C1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D446C1">
        <w:rPr>
          <w:rFonts w:ascii="Verdana" w:eastAsia="Times New Roman" w:hAnsi="Verdana" w:cs="Times New Roman"/>
          <w:noProof/>
          <w:color w:val="4DB2EC"/>
          <w:sz w:val="23"/>
          <w:szCs w:val="23"/>
          <w:lang w:eastAsia="ru-RU"/>
        </w:rPr>
        <w:drawing>
          <wp:inline distT="0" distB="0" distL="0" distR="0" wp14:anchorId="726C777C" wp14:editId="4630D485">
            <wp:extent cx="5146040" cy="861060"/>
            <wp:effectExtent l="0" t="0" r="0" b="0"/>
            <wp:docPr id="1" name="Рисунок 1" descr="clip_image00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_image00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6C1" w:rsidRPr="00D446C1" w:rsidRDefault="00D446C1" w:rsidP="00D446C1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Эта реакция обратима. Продукты реакции могут взаимодействовать друг с другом с образо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ванием исходных веществ — спирта и кислоты. Таким образом, реакция сложных эфиров с во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дой — гидролиз сложного эфира — обратна реак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ции этерификации. Химическое равновесие, уста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 xml:space="preserve">навливающееся при равенстве скоростей прямой (этерификация) и обратной (гидролиз) реакций, может быть смещено в сторону образования эфира присутствием </w:t>
      </w:r>
      <w:proofErr w:type="spellStart"/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водоотнимающих</w:t>
      </w:r>
      <w:proofErr w:type="spellEnd"/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средств.</w:t>
      </w:r>
    </w:p>
    <w:p w:rsidR="00D446C1" w:rsidRPr="00D446C1" w:rsidRDefault="00D446C1" w:rsidP="00D446C1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D446C1">
        <w:rPr>
          <w:rFonts w:ascii="Verdana" w:eastAsia="Times New Roman" w:hAnsi="Verdana" w:cs="Times New Roman"/>
          <w:noProof/>
          <w:color w:val="4DB2EC"/>
          <w:sz w:val="23"/>
          <w:szCs w:val="23"/>
          <w:lang w:eastAsia="ru-RU"/>
        </w:rPr>
        <w:lastRenderedPageBreak/>
        <w:drawing>
          <wp:inline distT="0" distB="0" distL="0" distR="0" wp14:anchorId="38912869" wp14:editId="33C806FB">
            <wp:extent cx="5932805" cy="4348480"/>
            <wp:effectExtent l="0" t="0" r="0" b="0"/>
            <wp:docPr id="2" name="Рисунок 2" descr="clip_image00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p_image003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6C1" w:rsidRPr="00D446C1" w:rsidRDefault="00D446C1" w:rsidP="00D446C1">
      <w:pPr>
        <w:shd w:val="clear" w:color="auto" w:fill="FFFFFF"/>
        <w:spacing w:before="450" w:after="300" w:line="570" w:lineRule="atLeast"/>
        <w:outlineLvl w:val="1"/>
        <w:rPr>
          <w:rFonts w:ascii="Arial" w:eastAsia="Times New Roman" w:hAnsi="Arial" w:cs="Arial"/>
          <w:color w:val="111111"/>
          <w:sz w:val="41"/>
          <w:szCs w:val="41"/>
          <w:lang w:eastAsia="ru-RU"/>
        </w:rPr>
      </w:pPr>
      <w:r w:rsidRPr="00D446C1">
        <w:rPr>
          <w:rFonts w:ascii="Arial" w:eastAsia="Times New Roman" w:hAnsi="Arial" w:cs="Arial"/>
          <w:noProof/>
          <w:color w:val="111111"/>
          <w:sz w:val="41"/>
          <w:szCs w:val="41"/>
          <w:lang w:eastAsia="ru-RU"/>
        </w:rPr>
        <w:drawing>
          <wp:inline distT="0" distB="0" distL="0" distR="0" wp14:anchorId="48AA274D" wp14:editId="42B28346">
            <wp:extent cx="3136900" cy="1775460"/>
            <wp:effectExtent l="0" t="0" r="6350" b="0"/>
            <wp:docPr id="3" name="Рисунок 3" descr="http://www.chem-mind.com/wp-content/uploads/2017/03/%D0%91%D0%B5%D0%B7-%D0%B8%D0%BC%D0%B5%D0%BD%D0%B8-2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em-mind.com/wp-content/uploads/2017/03/%D0%91%D0%B5%D0%B7-%D0%B8%D0%BC%D0%B5%D0%BD%D0%B8-2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6C1" w:rsidRPr="00D446C1" w:rsidRDefault="00D446C1" w:rsidP="00D446C1">
      <w:pPr>
        <w:shd w:val="clear" w:color="auto" w:fill="FFFFFF"/>
        <w:spacing w:before="450" w:after="300" w:line="570" w:lineRule="atLeast"/>
        <w:outlineLvl w:val="1"/>
        <w:rPr>
          <w:rFonts w:ascii="Arial" w:eastAsia="Times New Roman" w:hAnsi="Arial" w:cs="Arial"/>
          <w:color w:val="111111"/>
          <w:sz w:val="41"/>
          <w:szCs w:val="41"/>
          <w:lang w:eastAsia="ru-RU"/>
        </w:rPr>
      </w:pPr>
      <w:r w:rsidRPr="00D446C1">
        <w:rPr>
          <w:rFonts w:ascii="Arial" w:eastAsia="Times New Roman" w:hAnsi="Arial" w:cs="Arial"/>
          <w:color w:val="111111"/>
          <w:sz w:val="41"/>
          <w:szCs w:val="41"/>
          <w:lang w:eastAsia="ru-RU"/>
        </w:rPr>
        <w:t>Сложные эфиры в природе и технике</w:t>
      </w:r>
    </w:p>
    <w:p w:rsidR="00D446C1" w:rsidRPr="00D446C1" w:rsidRDefault="00D446C1" w:rsidP="00D446C1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Сложные эфиры широко распространены в при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роде, находят применение в технике и различных отраслях промышленности. Они являются хоро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шими </w:t>
      </w:r>
      <w:r w:rsidRPr="00D446C1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ru-RU"/>
        </w:rPr>
        <w:t>растворителями 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органических веществ, их плотность меньше плотности воды, и они практи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чески не растворяются в ней. Так, сложные эфи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ры с относительно небольшой молекулярной мас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 xml:space="preserve">сой представляют собой легко воспламеняющиеся жидкости с невысокими температурами кипения, имеют запахи различных фруктов. Их применяют в качестве растворителей лаков и красок, </w:t>
      </w:r>
      <w:proofErr w:type="spellStart"/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арома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тизаторов</w:t>
      </w:r>
      <w:proofErr w:type="spellEnd"/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изделий пищевой промышленности. На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lastRenderedPageBreak/>
        <w:t>пример, метиловый эфир масляной кислоты имеет запах яблок, этиловый эфир этой кислоты — за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пах ананасов, изобутиловый эфир уксусной кисло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ты — запах бананов:</w:t>
      </w:r>
    </w:p>
    <w:p w:rsidR="00D446C1" w:rsidRPr="00D446C1" w:rsidRDefault="00D446C1" w:rsidP="00D446C1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D446C1">
        <w:rPr>
          <w:rFonts w:ascii="Verdana" w:eastAsia="Times New Roman" w:hAnsi="Verdana" w:cs="Times New Roman"/>
          <w:noProof/>
          <w:color w:val="4DB2EC"/>
          <w:sz w:val="23"/>
          <w:szCs w:val="23"/>
          <w:lang w:eastAsia="ru-RU"/>
        </w:rPr>
        <w:drawing>
          <wp:inline distT="0" distB="0" distL="0" distR="0" wp14:anchorId="30CF07B0" wp14:editId="1166ABFA">
            <wp:extent cx="4614545" cy="4072255"/>
            <wp:effectExtent l="0" t="0" r="0" b="4445"/>
            <wp:docPr id="4" name="Рисунок 4" descr="clip_image00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ip_image004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6C1" w:rsidRPr="00D446C1" w:rsidRDefault="00D446C1" w:rsidP="00D446C1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Сложные эфиры высших карбоновых кислот и высших одноосновных спиртов называют </w:t>
      </w:r>
      <w:r w:rsidRPr="00D446C1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ru-RU"/>
        </w:rPr>
        <w:t>восками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Так, пчелиный воск состоит главным </w:t>
      </w:r>
      <w:proofErr w:type="gramStart"/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об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</w:r>
      <w:proofErr w:type="gramEnd"/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br/>
      </w:r>
      <w:proofErr w:type="gramStart"/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разом</w:t>
      </w:r>
      <w:proofErr w:type="gramEnd"/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из эфира пальмитиновой кислоты и </w:t>
      </w:r>
      <w:proofErr w:type="spellStart"/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мирицилового</w:t>
      </w:r>
      <w:proofErr w:type="spellEnd"/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спирта C</w:t>
      </w:r>
      <w:r w:rsidRPr="00D446C1">
        <w:rPr>
          <w:rFonts w:ascii="Verdana" w:eastAsia="Times New Roman" w:hAnsi="Verdana" w:cs="Times New Roman"/>
          <w:color w:val="222222"/>
          <w:sz w:val="17"/>
          <w:szCs w:val="17"/>
          <w:vertAlign w:val="subscript"/>
          <w:lang w:eastAsia="ru-RU"/>
        </w:rPr>
        <w:t>15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H</w:t>
      </w:r>
      <w:r w:rsidRPr="00D446C1">
        <w:rPr>
          <w:rFonts w:ascii="Verdana" w:eastAsia="Times New Roman" w:hAnsi="Verdana" w:cs="Times New Roman"/>
          <w:color w:val="222222"/>
          <w:sz w:val="17"/>
          <w:szCs w:val="17"/>
          <w:vertAlign w:val="subscript"/>
          <w:lang w:eastAsia="ru-RU"/>
        </w:rPr>
        <w:t>31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COOC</w:t>
      </w:r>
      <w:r w:rsidRPr="00D446C1">
        <w:rPr>
          <w:rFonts w:ascii="Verdana" w:eastAsia="Times New Roman" w:hAnsi="Verdana" w:cs="Times New Roman"/>
          <w:color w:val="222222"/>
          <w:sz w:val="17"/>
          <w:szCs w:val="17"/>
          <w:vertAlign w:val="subscript"/>
          <w:lang w:eastAsia="ru-RU"/>
        </w:rPr>
        <w:t>31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H</w:t>
      </w:r>
      <w:r w:rsidRPr="00D446C1">
        <w:rPr>
          <w:rFonts w:ascii="Verdana" w:eastAsia="Times New Roman" w:hAnsi="Verdana" w:cs="Times New Roman"/>
          <w:color w:val="222222"/>
          <w:sz w:val="17"/>
          <w:szCs w:val="17"/>
          <w:vertAlign w:val="subscript"/>
          <w:lang w:eastAsia="ru-RU"/>
        </w:rPr>
        <w:t>63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; кашалотовый воск — спермацет — сложный эфир той же пальмитиновой кислоты и </w:t>
      </w:r>
      <w:proofErr w:type="spellStart"/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цетилового</w:t>
      </w:r>
      <w:proofErr w:type="spellEnd"/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спирта C</w:t>
      </w:r>
      <w:r w:rsidRPr="00D446C1">
        <w:rPr>
          <w:rFonts w:ascii="Verdana" w:eastAsia="Times New Roman" w:hAnsi="Verdana" w:cs="Times New Roman"/>
          <w:color w:val="222222"/>
          <w:sz w:val="17"/>
          <w:szCs w:val="17"/>
          <w:vertAlign w:val="subscript"/>
          <w:lang w:eastAsia="ru-RU"/>
        </w:rPr>
        <w:t>15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H</w:t>
      </w:r>
      <w:r w:rsidRPr="00D446C1">
        <w:rPr>
          <w:rFonts w:ascii="Verdana" w:eastAsia="Times New Roman" w:hAnsi="Verdana" w:cs="Times New Roman"/>
          <w:color w:val="222222"/>
          <w:sz w:val="17"/>
          <w:szCs w:val="17"/>
          <w:vertAlign w:val="subscript"/>
          <w:lang w:eastAsia="ru-RU"/>
        </w:rPr>
        <w:t>31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COOC</w:t>
      </w:r>
      <w:r w:rsidRPr="00D446C1">
        <w:rPr>
          <w:rFonts w:ascii="Verdana" w:eastAsia="Times New Roman" w:hAnsi="Verdana" w:cs="Times New Roman"/>
          <w:color w:val="222222"/>
          <w:sz w:val="17"/>
          <w:szCs w:val="17"/>
          <w:vertAlign w:val="subscript"/>
          <w:lang w:eastAsia="ru-RU"/>
        </w:rPr>
        <w:t>16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H</w:t>
      </w:r>
      <w:r w:rsidRPr="00D446C1">
        <w:rPr>
          <w:rFonts w:ascii="Verdana" w:eastAsia="Times New Roman" w:hAnsi="Verdana" w:cs="Times New Roman"/>
          <w:color w:val="222222"/>
          <w:sz w:val="17"/>
          <w:szCs w:val="17"/>
          <w:vertAlign w:val="subscript"/>
          <w:lang w:eastAsia="ru-RU"/>
        </w:rPr>
        <w:t>33.</w:t>
      </w:r>
    </w:p>
    <w:p w:rsidR="00D446C1" w:rsidRPr="00D446C1" w:rsidRDefault="00D446C1" w:rsidP="00D446C1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D446C1">
        <w:rPr>
          <w:rFonts w:ascii="Verdana" w:eastAsia="Times New Roman" w:hAnsi="Verdana" w:cs="Times New Roman"/>
          <w:noProof/>
          <w:color w:val="222222"/>
          <w:sz w:val="23"/>
          <w:szCs w:val="23"/>
          <w:lang w:eastAsia="ru-RU"/>
        </w:rPr>
        <w:lastRenderedPageBreak/>
        <w:drawing>
          <wp:inline distT="0" distB="0" distL="0" distR="0" wp14:anchorId="3743D85F" wp14:editId="40D08F1A">
            <wp:extent cx="5943600" cy="6167120"/>
            <wp:effectExtent l="0" t="0" r="0" b="5080"/>
            <wp:docPr id="5" name="Рисунок 5" descr="clip_image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_image00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6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6C1" w:rsidRPr="00D446C1" w:rsidRDefault="00D446C1" w:rsidP="00D446C1">
      <w:pPr>
        <w:shd w:val="clear" w:color="auto" w:fill="FFFFFF"/>
        <w:spacing w:before="450" w:after="300" w:line="570" w:lineRule="atLeast"/>
        <w:outlineLvl w:val="1"/>
        <w:rPr>
          <w:rFonts w:ascii="Arial" w:eastAsia="Times New Roman" w:hAnsi="Arial" w:cs="Arial"/>
          <w:color w:val="111111"/>
          <w:sz w:val="41"/>
          <w:szCs w:val="41"/>
          <w:lang w:eastAsia="ru-RU"/>
        </w:rPr>
      </w:pPr>
      <w:r w:rsidRPr="00D446C1">
        <w:rPr>
          <w:rFonts w:ascii="Arial" w:eastAsia="Times New Roman" w:hAnsi="Arial" w:cs="Arial"/>
          <w:noProof/>
          <w:color w:val="111111"/>
          <w:sz w:val="41"/>
          <w:szCs w:val="41"/>
          <w:lang w:eastAsia="ru-RU"/>
        </w:rPr>
        <w:drawing>
          <wp:inline distT="0" distB="0" distL="0" distR="0" wp14:anchorId="7892E671" wp14:editId="369F7563">
            <wp:extent cx="3136900" cy="1775460"/>
            <wp:effectExtent l="0" t="0" r="6350" b="0"/>
            <wp:docPr id="6" name="Рисунок 6" descr="http://www.chem-mind.com/wp-content/uploads/2017/03/%D0%91%D0%B5%D0%B7-%D0%B8%D0%BC%D0%B5%D0%BD%D0%B8-3-1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hem-mind.com/wp-content/uploads/2017/03/%D0%91%D0%B5%D0%B7-%D0%B8%D0%BC%D0%B5%D0%BD%D0%B8-3-1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6C1" w:rsidRPr="00D446C1" w:rsidRDefault="00D446C1" w:rsidP="00D446C1">
      <w:pPr>
        <w:shd w:val="clear" w:color="auto" w:fill="FFFFFF"/>
        <w:spacing w:before="450" w:after="300" w:line="570" w:lineRule="atLeast"/>
        <w:outlineLvl w:val="1"/>
        <w:rPr>
          <w:rFonts w:ascii="Arial" w:eastAsia="Times New Roman" w:hAnsi="Arial" w:cs="Arial"/>
          <w:color w:val="111111"/>
          <w:sz w:val="41"/>
          <w:szCs w:val="41"/>
          <w:lang w:eastAsia="ru-RU"/>
        </w:rPr>
      </w:pPr>
      <w:r w:rsidRPr="00D446C1">
        <w:rPr>
          <w:rFonts w:ascii="Arial" w:eastAsia="Times New Roman" w:hAnsi="Arial" w:cs="Arial"/>
          <w:color w:val="111111"/>
          <w:sz w:val="41"/>
          <w:szCs w:val="41"/>
          <w:lang w:eastAsia="ru-RU"/>
        </w:rPr>
        <w:t>Жиры</w:t>
      </w:r>
    </w:p>
    <w:p w:rsidR="00D446C1" w:rsidRPr="00D446C1" w:rsidRDefault="00D446C1" w:rsidP="00D446C1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D446C1">
        <w:rPr>
          <w:rFonts w:ascii="Verdana" w:eastAsia="Times New Roman" w:hAnsi="Verdana" w:cs="Times New Roman"/>
          <w:noProof/>
          <w:color w:val="222222"/>
          <w:sz w:val="23"/>
          <w:szCs w:val="23"/>
          <w:lang w:eastAsia="ru-RU"/>
        </w:rPr>
        <w:lastRenderedPageBreak/>
        <w:drawing>
          <wp:inline distT="0" distB="0" distL="0" distR="0" wp14:anchorId="4BF8645C" wp14:editId="132F0281">
            <wp:extent cx="5932805" cy="2732405"/>
            <wp:effectExtent l="0" t="0" r="0" b="0"/>
            <wp:docPr id="7" name="Рисунок 7" descr="clip_image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ip_image0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6C1" w:rsidRPr="00D446C1" w:rsidRDefault="00D446C1" w:rsidP="00D446C1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Важнейшими представителями сложных эфи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ров являются жиры.</w:t>
      </w:r>
    </w:p>
    <w:p w:rsidR="00D446C1" w:rsidRPr="00D446C1" w:rsidRDefault="00D446C1" w:rsidP="00D446C1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D446C1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ru-RU"/>
        </w:rPr>
        <w:t>Жиры 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— природные соединения, которые пред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ставляют собой сложные эфиры глицерина и выс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ших карбоновых кислот.</w:t>
      </w:r>
    </w:p>
    <w:p w:rsidR="00D446C1" w:rsidRPr="00D446C1" w:rsidRDefault="00D446C1" w:rsidP="00D446C1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Состав и строение жиров могут быть </w:t>
      </w:r>
      <w:proofErr w:type="gramStart"/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отражены</w:t>
      </w:r>
      <w:proofErr w:type="gramEnd"/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общей формулой:</w:t>
      </w:r>
    </w:p>
    <w:p w:rsidR="00D446C1" w:rsidRPr="00D446C1" w:rsidRDefault="00D446C1" w:rsidP="00D446C1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D446C1">
        <w:rPr>
          <w:rFonts w:ascii="Verdana" w:eastAsia="Times New Roman" w:hAnsi="Verdana" w:cs="Times New Roman"/>
          <w:noProof/>
          <w:color w:val="4DB2EC"/>
          <w:sz w:val="23"/>
          <w:szCs w:val="23"/>
          <w:lang w:eastAsia="ru-RU"/>
        </w:rPr>
        <w:drawing>
          <wp:inline distT="0" distB="0" distL="0" distR="0" wp14:anchorId="1BE705BE" wp14:editId="08D408BE">
            <wp:extent cx="2392045" cy="2456180"/>
            <wp:effectExtent l="0" t="0" r="8255" b="1270"/>
            <wp:docPr id="8" name="Рисунок 8" descr="clip_image005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p_image005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6C1" w:rsidRPr="00D446C1" w:rsidRDefault="00D446C1" w:rsidP="00D446C1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Большинство жиров образовано тремя карбоно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выми кислотами: олеиновой, пальмитиновой и сте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ариновой. Очевидно, что две из них — предельные (насыщенные), а олеиновая кислота содержит двойную связь между атомами углерода в молеку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ле. Таким образом, в состав жиров могут входить остатки как предельных, так и не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предельных карбоновых кис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лот в различных сочетаниях.</w:t>
      </w:r>
    </w:p>
    <w:p w:rsidR="00D446C1" w:rsidRPr="00D446C1" w:rsidRDefault="00D446C1" w:rsidP="00D446C1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lastRenderedPageBreak/>
        <w:t>В обычных условиях жи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ры, содержащие в своем со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ставе остатки непредельных кислот, чаще всего бывают жидкими. Их называют маслами. В основ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ном это жиры растительного происхождения — льняное, конопляное, подсолнечное и другие мас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ла. Реже встречаются жидкие жиры животного происхождения, например рыбий жир. Большин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ство природных жиров животного происхождения при обычных условиях — твердые (легкоплавкие) вещества и содержат в основном остатки предель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ных карбоновых кислот, например, бараний жир. Так, пальмовое масло — твердый в обычных усло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виях жир.</w:t>
      </w:r>
    </w:p>
    <w:p w:rsidR="00D446C1" w:rsidRPr="00D446C1" w:rsidRDefault="00D446C1" w:rsidP="00D446C1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Состав жиров определяет их физические и хи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мические свойства. Понятно, что для жиров, со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держащих остатки ненасыщенных карбоновых кислот, характерны все реакции непредельных соединений. Они обесцвечивают бромную воду, вступают в другие реакции присоединения. Наи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более важная в практическом плане реакция — гидрирование жиров. Гидрированием жидких жиров получают твердые сложные эфиры. Имен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но эта реакция лежит в основе получения марга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рина — твердого жира из растительных масел. Условно этот процесс можно описать уравнением реакции:</w:t>
      </w:r>
    </w:p>
    <w:p w:rsidR="00D446C1" w:rsidRPr="00D446C1" w:rsidRDefault="00D446C1" w:rsidP="00D446C1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D446C1">
        <w:rPr>
          <w:rFonts w:ascii="Verdana" w:eastAsia="Times New Roman" w:hAnsi="Verdana" w:cs="Times New Roman"/>
          <w:noProof/>
          <w:color w:val="4DB2EC"/>
          <w:sz w:val="23"/>
          <w:szCs w:val="23"/>
          <w:lang w:eastAsia="ru-RU"/>
        </w:rPr>
        <w:drawing>
          <wp:inline distT="0" distB="0" distL="0" distR="0" wp14:anchorId="70B2D88B" wp14:editId="182A40DD">
            <wp:extent cx="10260330" cy="3615055"/>
            <wp:effectExtent l="0" t="0" r="7620" b="4445"/>
            <wp:docPr id="9" name="Рисунок 9" descr="clip_image006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ip_image006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6C1" w:rsidRPr="00D446C1" w:rsidRDefault="00D446C1" w:rsidP="00D446C1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Все жиры, как и другие сложные эфиры, под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вергаются </w:t>
      </w:r>
      <w:r w:rsidRPr="00D446C1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ru-RU"/>
        </w:rPr>
        <w:t>гидролизу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:</w:t>
      </w:r>
    </w:p>
    <w:p w:rsidR="00D446C1" w:rsidRPr="00D446C1" w:rsidRDefault="00D446C1" w:rsidP="00D446C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D446C1">
        <w:rPr>
          <w:rFonts w:ascii="Verdana" w:eastAsia="Times New Roman" w:hAnsi="Verdana" w:cs="Times New Roman"/>
          <w:color w:val="BBBBBB"/>
          <w:sz w:val="15"/>
          <w:szCs w:val="15"/>
          <w:lang w:eastAsia="ru-RU"/>
        </w:rPr>
        <w:lastRenderedPageBreak/>
        <w:t xml:space="preserve">Спонсорская реклама, кликнув на </w:t>
      </w:r>
      <w:proofErr w:type="gramStart"/>
      <w:r w:rsidRPr="00D446C1">
        <w:rPr>
          <w:rFonts w:ascii="Verdana" w:eastAsia="Times New Roman" w:hAnsi="Verdana" w:cs="Times New Roman"/>
          <w:color w:val="BBBBBB"/>
          <w:sz w:val="15"/>
          <w:szCs w:val="15"/>
          <w:lang w:eastAsia="ru-RU"/>
        </w:rPr>
        <w:t>неё</w:t>
      </w:r>
      <w:proofErr w:type="gramEnd"/>
      <w:r w:rsidRPr="00D446C1">
        <w:rPr>
          <w:rFonts w:ascii="Verdana" w:eastAsia="Times New Roman" w:hAnsi="Verdana" w:cs="Times New Roman"/>
          <w:color w:val="BBBBBB"/>
          <w:sz w:val="15"/>
          <w:szCs w:val="15"/>
          <w:lang w:eastAsia="ru-RU"/>
        </w:rPr>
        <w:t xml:space="preserve"> вы поддержите нас!</w:t>
      </w:r>
    </w:p>
    <w:p w:rsidR="00D446C1" w:rsidRPr="00D446C1" w:rsidRDefault="00D446C1" w:rsidP="00D446C1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D446C1">
        <w:rPr>
          <w:rFonts w:ascii="Verdana" w:eastAsia="Times New Roman" w:hAnsi="Verdana" w:cs="Times New Roman"/>
          <w:noProof/>
          <w:color w:val="4DB2EC"/>
          <w:sz w:val="23"/>
          <w:szCs w:val="23"/>
          <w:lang w:eastAsia="ru-RU"/>
        </w:rPr>
        <w:drawing>
          <wp:inline distT="0" distB="0" distL="0" distR="0" wp14:anchorId="03A055BD" wp14:editId="3905F6DF">
            <wp:extent cx="10260330" cy="3976370"/>
            <wp:effectExtent l="0" t="0" r="7620" b="5080"/>
            <wp:docPr id="10" name="Рисунок 10" descr="clip_image007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lip_image007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6C1" w:rsidRPr="00D446C1" w:rsidRDefault="00D446C1" w:rsidP="00D446C1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D446C1">
        <w:rPr>
          <w:rFonts w:ascii="Verdana" w:eastAsia="Times New Roman" w:hAnsi="Verdana" w:cs="Times New Roman"/>
          <w:noProof/>
          <w:color w:val="222222"/>
          <w:sz w:val="23"/>
          <w:szCs w:val="23"/>
          <w:lang w:eastAsia="ru-RU"/>
        </w:rPr>
        <w:lastRenderedPageBreak/>
        <w:drawing>
          <wp:inline distT="0" distB="0" distL="0" distR="0" wp14:anchorId="0EFBBB66" wp14:editId="6A50E1DD">
            <wp:extent cx="5943600" cy="9590405"/>
            <wp:effectExtent l="0" t="0" r="0" b="0"/>
            <wp:docPr id="11" name="Рисунок 11" descr="clip_image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ip_image0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9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6C1" w:rsidRPr="00D446C1" w:rsidRDefault="00D446C1" w:rsidP="00D446C1">
      <w:pPr>
        <w:shd w:val="clear" w:color="auto" w:fill="FFFFFF"/>
        <w:spacing w:before="450" w:after="300" w:line="570" w:lineRule="atLeast"/>
        <w:outlineLvl w:val="1"/>
        <w:rPr>
          <w:rFonts w:ascii="Arial" w:eastAsia="Times New Roman" w:hAnsi="Arial" w:cs="Arial"/>
          <w:color w:val="111111"/>
          <w:sz w:val="41"/>
          <w:szCs w:val="41"/>
          <w:lang w:eastAsia="ru-RU"/>
        </w:rPr>
      </w:pPr>
      <w:r w:rsidRPr="00D446C1">
        <w:rPr>
          <w:rFonts w:ascii="Arial" w:eastAsia="Times New Roman" w:hAnsi="Arial" w:cs="Arial"/>
          <w:noProof/>
          <w:color w:val="111111"/>
          <w:sz w:val="41"/>
          <w:szCs w:val="41"/>
          <w:lang w:eastAsia="ru-RU"/>
        </w:rPr>
        <w:lastRenderedPageBreak/>
        <w:drawing>
          <wp:inline distT="0" distB="0" distL="0" distR="0" wp14:anchorId="5E3D86C2" wp14:editId="7967AB19">
            <wp:extent cx="3136900" cy="1775460"/>
            <wp:effectExtent l="0" t="0" r="6350" b="0"/>
            <wp:docPr id="12" name="Рисунок 12" descr="http://www.chem-mind.com/wp-content/uploads/2017/03/%D0%91%D0%B5%D0%B7-%D0%B8%D0%BC%D0%B5%D0%BD%D0%B8-4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hem-mind.com/wp-content/uploads/2017/03/%D0%91%D0%B5%D0%B7-%D0%B8%D0%BC%D0%B5%D0%BD%D0%B8-4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6C1" w:rsidRPr="00D446C1" w:rsidRDefault="00D446C1" w:rsidP="00D446C1">
      <w:pPr>
        <w:shd w:val="clear" w:color="auto" w:fill="FFFFFF"/>
        <w:spacing w:before="450" w:after="300" w:line="570" w:lineRule="atLeast"/>
        <w:outlineLvl w:val="1"/>
        <w:rPr>
          <w:rFonts w:ascii="Arial" w:eastAsia="Times New Roman" w:hAnsi="Arial" w:cs="Arial"/>
          <w:color w:val="111111"/>
          <w:sz w:val="41"/>
          <w:szCs w:val="41"/>
          <w:lang w:eastAsia="ru-RU"/>
        </w:rPr>
      </w:pPr>
      <w:r w:rsidRPr="00D446C1">
        <w:rPr>
          <w:rFonts w:ascii="Arial" w:eastAsia="Times New Roman" w:hAnsi="Arial" w:cs="Arial"/>
          <w:color w:val="111111"/>
          <w:sz w:val="41"/>
          <w:szCs w:val="41"/>
          <w:lang w:eastAsia="ru-RU"/>
        </w:rPr>
        <w:t>Мыла</w:t>
      </w:r>
    </w:p>
    <w:p w:rsidR="00D446C1" w:rsidRPr="00D446C1" w:rsidRDefault="00D446C1" w:rsidP="00D446C1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Все жиры, как и другие сложные эфиры, под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вергаются </w:t>
      </w:r>
      <w:r w:rsidRPr="00D446C1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ru-RU"/>
        </w:rPr>
        <w:t>гидролизу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. Гидролиз сложных эфи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ров — обратимая реакция. Чтобы сместить равно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весие в сторону образования продуктов гидролиза, его проводят в щелочной среде (в присутствии щелочей или Na</w:t>
      </w:r>
      <w:r w:rsidRPr="00D446C1">
        <w:rPr>
          <w:rFonts w:ascii="Verdana" w:eastAsia="Times New Roman" w:hAnsi="Verdana" w:cs="Times New Roman"/>
          <w:color w:val="222222"/>
          <w:sz w:val="17"/>
          <w:szCs w:val="17"/>
          <w:vertAlign w:val="subscript"/>
          <w:lang w:eastAsia="ru-RU"/>
        </w:rPr>
        <w:t>2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CO</w:t>
      </w:r>
      <w:r w:rsidRPr="00D446C1">
        <w:rPr>
          <w:rFonts w:ascii="Verdana" w:eastAsia="Times New Roman" w:hAnsi="Verdana" w:cs="Times New Roman"/>
          <w:color w:val="222222"/>
          <w:sz w:val="17"/>
          <w:szCs w:val="17"/>
          <w:vertAlign w:val="subscript"/>
          <w:lang w:eastAsia="ru-RU"/>
        </w:rPr>
        <w:t>3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). В этих условиях гидролиз жиров протекает необратимо и приводит к образо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ванию солей карбоновых кислот, которые называ</w:t>
      </w: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softHyphen/>
        <w:t>ются мылами. Гидролиз жиров в щелочной среде называют омылением жиров.</w:t>
      </w:r>
    </w:p>
    <w:p w:rsidR="00D446C1" w:rsidRPr="00D446C1" w:rsidRDefault="00D446C1" w:rsidP="00D446C1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D446C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При омылении жиров образуются глицерин и мыла — натриевые или калиевые соли высших карбоновых кислот:</w:t>
      </w:r>
    </w:p>
    <w:p w:rsidR="00D446C1" w:rsidRPr="00D446C1" w:rsidRDefault="00D446C1" w:rsidP="00D446C1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D446C1">
        <w:rPr>
          <w:rFonts w:ascii="Verdana" w:eastAsia="Times New Roman" w:hAnsi="Verdana" w:cs="Times New Roman"/>
          <w:noProof/>
          <w:color w:val="4DB2EC"/>
          <w:sz w:val="23"/>
          <w:szCs w:val="23"/>
          <w:lang w:eastAsia="ru-RU"/>
        </w:rPr>
        <w:drawing>
          <wp:inline distT="0" distB="0" distL="0" distR="0" wp14:anchorId="2BBA7971" wp14:editId="2BD1BB7E">
            <wp:extent cx="10260330" cy="3796030"/>
            <wp:effectExtent l="0" t="0" r="7620" b="0"/>
            <wp:docPr id="13" name="Рисунок 13" descr="clip_image01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lip_image012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6C1" w:rsidRPr="00D446C1" w:rsidRDefault="00D446C1" w:rsidP="00D446C1">
      <w:pPr>
        <w:shd w:val="clear" w:color="auto" w:fill="FFFFFF"/>
        <w:spacing w:before="450" w:after="300" w:line="570" w:lineRule="atLeast"/>
        <w:outlineLvl w:val="1"/>
        <w:rPr>
          <w:rFonts w:ascii="Arial" w:eastAsia="Times New Roman" w:hAnsi="Arial" w:cs="Arial"/>
          <w:color w:val="111111"/>
          <w:sz w:val="41"/>
          <w:szCs w:val="41"/>
          <w:lang w:eastAsia="ru-RU"/>
        </w:rPr>
      </w:pPr>
      <w:r w:rsidRPr="00D446C1">
        <w:rPr>
          <w:rFonts w:ascii="Arial" w:eastAsia="Times New Roman" w:hAnsi="Arial" w:cs="Arial"/>
          <w:noProof/>
          <w:color w:val="111111"/>
          <w:sz w:val="41"/>
          <w:szCs w:val="41"/>
          <w:lang w:eastAsia="ru-RU"/>
        </w:rPr>
        <w:lastRenderedPageBreak/>
        <w:drawing>
          <wp:inline distT="0" distB="0" distL="0" distR="0" wp14:anchorId="6F02BC63" wp14:editId="57020A90">
            <wp:extent cx="3136900" cy="1775460"/>
            <wp:effectExtent l="0" t="0" r="6350" b="0"/>
            <wp:docPr id="14" name="Рисунок 14" descr="http://www.chem-mind.com/wp-content/uploads/2017/03/%D0%91%D0%B5%D0%B7-%D0%B8%D0%BC%D0%B5%D0%BD%D0%B8-5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hem-mind.com/wp-content/uploads/2017/03/%D0%91%D0%B5%D0%B7-%D0%B8%D0%BC%D0%B5%D0%BD%D0%B8-5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6C1" w:rsidRPr="00D446C1" w:rsidRDefault="00D446C1" w:rsidP="00D446C1">
      <w:pPr>
        <w:shd w:val="clear" w:color="auto" w:fill="FFFFFF"/>
        <w:spacing w:before="450" w:after="300" w:line="570" w:lineRule="atLeast"/>
        <w:outlineLvl w:val="1"/>
        <w:rPr>
          <w:rFonts w:ascii="Arial" w:eastAsia="Times New Roman" w:hAnsi="Arial" w:cs="Arial"/>
          <w:color w:val="111111"/>
          <w:sz w:val="41"/>
          <w:szCs w:val="41"/>
          <w:lang w:eastAsia="ru-RU"/>
        </w:rPr>
      </w:pPr>
      <w:r w:rsidRPr="00D446C1">
        <w:rPr>
          <w:rFonts w:ascii="Arial" w:eastAsia="Times New Roman" w:hAnsi="Arial" w:cs="Arial"/>
          <w:color w:val="111111"/>
          <w:sz w:val="41"/>
          <w:szCs w:val="41"/>
          <w:lang w:eastAsia="ru-RU"/>
        </w:rPr>
        <w:t>Шпаргалка</w:t>
      </w:r>
    </w:p>
    <w:p w:rsidR="00D446C1" w:rsidRPr="00D446C1" w:rsidRDefault="00D446C1" w:rsidP="00D446C1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bookmarkStart w:id="0" w:name="_GoBack"/>
      <w:r w:rsidRPr="00D446C1">
        <w:rPr>
          <w:rFonts w:ascii="Verdana" w:eastAsia="Times New Roman" w:hAnsi="Verdana" w:cs="Times New Roman"/>
          <w:noProof/>
          <w:color w:val="4DB2EC"/>
          <w:sz w:val="23"/>
          <w:szCs w:val="23"/>
          <w:lang w:eastAsia="ru-RU"/>
        </w:rPr>
        <w:lastRenderedPageBreak/>
        <w:drawing>
          <wp:inline distT="0" distB="0" distL="0" distR="0" wp14:anchorId="5273CE91" wp14:editId="3FC87F92">
            <wp:extent cx="16443476" cy="23253231"/>
            <wp:effectExtent l="0" t="0" r="0" b="6985"/>
            <wp:docPr id="15" name="Рисунок 15" descr="http://www.chem-mind.com/wp-content/uploads/2017/04/%D0%B6%D0%B8%D1%80%D1%8B-1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hem-mind.com/wp-content/uploads/2017/04/%D0%B6%D0%B8%D1%80%D1%8B-1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3606" cy="232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0FE3" w:rsidRDefault="00B20FE3"/>
    <w:sectPr w:rsidR="00B20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6C1"/>
    <w:rsid w:val="00B20FE3"/>
    <w:rsid w:val="00D44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6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6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4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06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hyperlink" Target="http://www.chem-mind.com/wp-content/uploads/2017/04/clip_image012-3.pn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hem-mind.com/wp-content/uploads/2017/04/clip_image007-4.png" TargetMode="External"/><Relationship Id="rId7" Type="http://schemas.openxmlformats.org/officeDocument/2006/relationships/hyperlink" Target="http://www.chem-mind.com/wp-content/uploads/2017/04/clip_image003.jpg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chem-mind.com/wp-content/uploads/2017/04/clip_image005-3.png" TargetMode="External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chem-mind.com/wp-content/uploads/2017/04/clip_image004-3.png" TargetMode="External"/><Relationship Id="rId24" Type="http://schemas.openxmlformats.org/officeDocument/2006/relationships/hyperlink" Target="http://www.chem-mind.com/wp-content/uploads/2017/03/%D0%91%D0%B5%D0%B7-%D0%B8%D0%BC%D0%B5%D0%BD%D0%B8-4.png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://www.chem-mind.com/wp-content/uploads/2017/04/clip_image001-1.png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hyperlink" Target="http://www.chem-mind.com/wp-content/uploads/2017/03/%D0%91%D0%B5%D0%B7-%D0%B8%D0%BC%D0%B5%D0%BD%D0%B8-5.png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chem-mind.com/wp-content/uploads/2017/04/clip_image006-4.png" TargetMode="External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hyperlink" Target="http://www.chem-mind.com/wp-content/uploads/2017/03/%D0%91%D0%B5%D0%B7-%D0%B8%D0%BC%D0%B5%D0%BD%D0%B8-2.png" TargetMode="External"/><Relationship Id="rId14" Type="http://schemas.openxmlformats.org/officeDocument/2006/relationships/hyperlink" Target="http://www.chem-mind.com/wp-content/uploads/2017/03/%D0%91%D0%B5%D0%B7-%D0%B8%D0%BC%D0%B5%D0%BD%D0%B8-3-1.png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hyperlink" Target="http://www.chem-mind.com/wp-content/uploads/2017/04/%D0%B6%D0%B8%D1%80%D1%8B-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638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 Жемчугов</dc:creator>
  <cp:lastModifiedBy>Вячеслав Жемчугов</cp:lastModifiedBy>
  <cp:revision>1</cp:revision>
  <dcterms:created xsi:type="dcterms:W3CDTF">2019-01-20T14:47:00Z</dcterms:created>
  <dcterms:modified xsi:type="dcterms:W3CDTF">2019-01-20T14:48:00Z</dcterms:modified>
</cp:coreProperties>
</file>